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center"/>
        <w:rPr>
          <w:b/>
          <w:sz w:val="36"/>
          <w:szCs w:val="36"/>
        </w:rPr>
      </w:pPr>
      <w:r>
        <w:rPr>
          <w:rFonts w:hint="eastAsia"/>
          <w:b/>
          <w:sz w:val="36"/>
          <w:szCs w:val="36"/>
        </w:rPr>
        <w:t>计</w:t>
      </w:r>
      <w:r>
        <w:rPr>
          <w:rFonts w:hint="eastAsia"/>
          <w:b/>
          <w:sz w:val="36"/>
          <w:szCs w:val="36"/>
          <w:lang w:eastAsia="zh-CN"/>
        </w:rPr>
        <w:t>算机</w:t>
      </w:r>
      <w:r>
        <w:rPr>
          <w:rFonts w:hint="eastAsia"/>
          <w:b/>
          <w:sz w:val="36"/>
          <w:szCs w:val="36"/>
        </w:rPr>
        <w:t>科</w:t>
      </w:r>
      <w:r>
        <w:rPr>
          <w:rFonts w:hint="eastAsia"/>
          <w:b/>
          <w:sz w:val="36"/>
          <w:szCs w:val="36"/>
          <w:lang w:eastAsia="zh-CN"/>
        </w:rPr>
        <w:t>学</w:t>
      </w:r>
      <w:r>
        <w:rPr>
          <w:rFonts w:hint="eastAsia"/>
          <w:b/>
          <w:sz w:val="36"/>
          <w:szCs w:val="36"/>
        </w:rPr>
        <w:t>学院学生奖学金评定实施细则</w:t>
      </w:r>
    </w:p>
    <w:p>
      <w:pPr>
        <w:spacing w:line="240" w:lineRule="auto"/>
        <w:ind w:firstLine="560"/>
        <w:jc w:val="center"/>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2015年9月修订）</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为贯彻党的教育方针，进一步适应学校综合改革和转型发展的需要，激励学生勤奋学习，刻苦钻研，全面发展，根据《乐山师范学院学生奖励办法》、《乐山师范学院本专科学生奖助学金评定办法》及相关工作要求</w:t>
      </w:r>
      <w:bookmarkStart w:id="0" w:name="_GoBack"/>
      <w:bookmarkEnd w:id="0"/>
      <w:r>
        <w:rPr>
          <w:rFonts w:hint="eastAsia" w:ascii="宋体" w:hAnsi="宋体" w:eastAsia="宋体" w:cs="宋体"/>
          <w:sz w:val="24"/>
          <w:szCs w:val="24"/>
        </w:rPr>
        <w:t>，特制定本细则：</w:t>
      </w:r>
    </w:p>
    <w:p>
      <w:pPr>
        <w:keepNext w:val="0"/>
        <w:keepLines w:val="0"/>
        <w:pageBreakBefore w:val="0"/>
        <w:widowControl w:val="0"/>
        <w:kinsoku/>
        <w:wordWrap/>
        <w:overflowPunct/>
        <w:topLinePunct w:val="0"/>
        <w:autoSpaceDE/>
        <w:autoSpaceDN/>
        <w:bidi w:val="0"/>
        <w:adjustRightInd/>
        <w:snapToGrid/>
        <w:spacing w:line="360" w:lineRule="auto"/>
        <w:ind w:left="562" w:right="0" w:rightChars="0" w:firstLine="0" w:firstLineChars="0"/>
        <w:jc w:val="both"/>
        <w:textAlignment w:val="auto"/>
        <w:outlineLvl w:val="9"/>
        <w:rPr>
          <w:rFonts w:hint="eastAsia" w:ascii="宋体" w:hAnsi="宋体" w:eastAsia="宋体" w:cs="宋体"/>
          <w:b/>
          <w:sz w:val="24"/>
          <w:szCs w:val="24"/>
        </w:rPr>
      </w:pPr>
      <w:r>
        <w:rPr>
          <w:rFonts w:hint="eastAsia" w:ascii="宋体" w:hAnsi="宋体" w:eastAsia="宋体" w:cs="宋体"/>
          <w:b/>
          <w:sz w:val="24"/>
          <w:szCs w:val="24"/>
        </w:rPr>
        <w:t>一、评定对象</w:t>
      </w:r>
    </w:p>
    <w:p>
      <w:pPr>
        <w:keepNext w:val="0"/>
        <w:keepLines w:val="0"/>
        <w:pageBreakBefore w:val="0"/>
        <w:widowControl w:val="0"/>
        <w:kinsoku/>
        <w:wordWrap/>
        <w:overflowPunct/>
        <w:topLinePunct w:val="0"/>
        <w:autoSpaceDE/>
        <w:autoSpaceDN/>
        <w:bidi w:val="0"/>
        <w:adjustRightInd/>
        <w:snapToGrid/>
        <w:spacing w:line="360" w:lineRule="auto"/>
        <w:ind w:left="562"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凡我院在籍普通本专科学生，且符合本细则各奖项相关条件的均</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可参加相应的评奖。</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2"/>
        <w:jc w:val="both"/>
        <w:textAlignment w:val="auto"/>
        <w:outlineLvl w:val="9"/>
        <w:rPr>
          <w:rFonts w:hint="eastAsia" w:ascii="宋体" w:hAnsi="宋体" w:eastAsia="宋体" w:cs="宋体"/>
          <w:b/>
          <w:sz w:val="24"/>
          <w:szCs w:val="24"/>
        </w:rPr>
      </w:pPr>
      <w:r>
        <w:rPr>
          <w:rFonts w:hint="eastAsia" w:ascii="宋体" w:hAnsi="宋体" w:eastAsia="宋体" w:cs="宋体"/>
          <w:b/>
          <w:sz w:val="24"/>
          <w:szCs w:val="24"/>
        </w:rPr>
        <w:t>二、奖学金类别</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（一）政府奖学金（国家奖学金、国家励志奖学金）；</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（二）校设奖学金 （校长奖学金、校设综合奖学金、单项奖学金、考研奖学金）；</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（三）捐赠奖学金（立人奖学金、邦泰奖学金）。</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12" w:firstLineChars="171"/>
        <w:jc w:val="both"/>
        <w:textAlignment w:val="auto"/>
        <w:outlineLvl w:val="9"/>
        <w:rPr>
          <w:rFonts w:hint="eastAsia" w:ascii="宋体" w:hAnsi="宋体" w:eastAsia="宋体" w:cs="宋体"/>
          <w:b/>
          <w:sz w:val="24"/>
          <w:szCs w:val="24"/>
        </w:rPr>
      </w:pPr>
      <w:r>
        <w:rPr>
          <w:rFonts w:hint="eastAsia" w:ascii="宋体" w:hAnsi="宋体" w:eastAsia="宋体" w:cs="宋体"/>
          <w:b/>
          <w:sz w:val="24"/>
          <w:szCs w:val="24"/>
        </w:rPr>
        <w:t>三、奖励标准、申请条件和评定时间</w:t>
      </w:r>
    </w:p>
    <w:p>
      <w:pPr>
        <w:keepNext w:val="0"/>
        <w:keepLines w:val="0"/>
        <w:pageBreakBefore w:val="0"/>
        <w:widowControl w:val="0"/>
        <w:kinsoku/>
        <w:wordWrap/>
        <w:overflowPunct/>
        <w:topLinePunct w:val="0"/>
        <w:autoSpaceDE/>
        <w:autoSpaceDN/>
        <w:bidi w:val="0"/>
        <w:adjustRightInd/>
        <w:snapToGrid/>
        <w:spacing w:line="360" w:lineRule="auto"/>
        <w:ind w:left="562"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详见《乐山师范学院本专科学生奖助学金评定办法》。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2"/>
        <w:jc w:val="both"/>
        <w:textAlignment w:val="auto"/>
        <w:outlineLvl w:val="9"/>
        <w:rPr>
          <w:rFonts w:hint="eastAsia" w:ascii="宋体" w:hAnsi="宋体" w:eastAsia="宋体" w:cs="宋体"/>
          <w:b/>
          <w:sz w:val="24"/>
          <w:szCs w:val="24"/>
        </w:rPr>
      </w:pPr>
      <w:r>
        <w:rPr>
          <w:rFonts w:hint="eastAsia" w:ascii="宋体" w:hAnsi="宋体" w:eastAsia="宋体" w:cs="宋体"/>
          <w:b/>
          <w:sz w:val="24"/>
          <w:szCs w:val="24"/>
        </w:rPr>
        <w:t>四、各项评定名额分配</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（一）国家奖学金、校长奖学金、捐赠奖学金：由于名额有限，指标不下拨，由学院奖助学金评审小组在符合条件的申请人中评定。</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（二）单项奖学金、考研奖学金：根据《乐山师范学院学生奖励办法》，符合条件者向相关部门申请，由学校评定。</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（三）国家励志奖学金：</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1、学生处根据《乐山师范学院本专科学生奖助学金评定办法》，按我院二年级以上学生总人数的5%左右划拨国家励志奖学金名额。</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2、学院学生事务委员会根据二年级以上各班人数情况，按照上述比例，采取小数点后1位“6下7上”或“5下6上”的原则将资助名额等额分配到各班。</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（四）校设综合奖学金：</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1、学院学生事务委员会根据学院二年级以上学生总人数，按一等奖2%、二等奖8%，三等奖30%的比例计算出全院校设综合奖学金总名额。</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2、学院学生事务委员会根据二年级以上各班人数情况，按照上述比例，采取小数点后1位“7下8上”的原则测算，将名额分配到各班。</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3、一等奖学金名额分配不能保证每个班获得1个名额时：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（1）首先，按“7下8上”的原则，符合条件的班级获得1个一等奖学金名额；</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（2）其次，保证大二年级各班获得1个一等奖学金名额；</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（3）第三，上学年度没有获得一等奖学金名额的班级，依据学院上学年优良学风班评比排序，依次分配剩余一等奖学金名额直至用完。</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4、按“7下8上”的原则测算有剩余名额时：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（1）剩余名额中的二等奖学金指标优先投放给没有获得一等奖学金名额的班级，然后依据学院上学年优良学风班评比排序，依次分配剩余二等奖学金名额直至用完。</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（2）剩余名额中的三等奖学金指标按比例投放给学院五大学生组织。</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12" w:firstLineChars="171"/>
        <w:jc w:val="both"/>
        <w:textAlignment w:val="auto"/>
        <w:outlineLvl w:val="9"/>
        <w:rPr>
          <w:rFonts w:hint="eastAsia" w:ascii="宋体" w:hAnsi="宋体" w:eastAsia="宋体" w:cs="宋体"/>
          <w:b/>
          <w:sz w:val="24"/>
          <w:szCs w:val="24"/>
        </w:rPr>
      </w:pPr>
      <w:r>
        <w:rPr>
          <w:rFonts w:hint="eastAsia" w:ascii="宋体" w:hAnsi="宋体" w:eastAsia="宋体" w:cs="宋体"/>
          <w:b/>
          <w:sz w:val="24"/>
          <w:szCs w:val="24"/>
        </w:rPr>
        <w:t>五、评审机构及职责</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10" w:firstLineChars="171"/>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（一）学院成立由党总支书记任组长，党总支副书记为副组长，学生科长、辅导员、班主任、学生代表为成员的奖助学金评审小组，主要负责学院奖助学金的评审工作。</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10" w:firstLineChars="171"/>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（二）各班成立由班主任任组长，班长、团支部书记及学生代表为成员的奖助学金评议小组，主要负责申报奖助学金同学的推荐。</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12" w:firstLineChars="171"/>
        <w:jc w:val="both"/>
        <w:textAlignment w:val="auto"/>
        <w:outlineLvl w:val="9"/>
        <w:rPr>
          <w:rFonts w:hint="eastAsia" w:ascii="宋体" w:hAnsi="宋体" w:eastAsia="宋体" w:cs="宋体"/>
          <w:b/>
          <w:sz w:val="24"/>
          <w:szCs w:val="24"/>
        </w:rPr>
      </w:pPr>
      <w:r>
        <w:rPr>
          <w:rFonts w:hint="eastAsia" w:ascii="宋体" w:hAnsi="宋体" w:eastAsia="宋体" w:cs="宋体"/>
          <w:b/>
          <w:sz w:val="24"/>
          <w:szCs w:val="24"/>
        </w:rPr>
        <w:t>六、评定的程序</w:t>
      </w:r>
    </w:p>
    <w:p>
      <w:pPr>
        <w:keepNext w:val="0"/>
        <w:keepLines w:val="0"/>
        <w:pageBreakBefore w:val="0"/>
        <w:widowControl w:val="0"/>
        <w:kinsoku/>
        <w:wordWrap/>
        <w:overflowPunct/>
        <w:topLinePunct w:val="0"/>
        <w:autoSpaceDE/>
        <w:autoSpaceDN/>
        <w:bidi w:val="0"/>
        <w:adjustRightInd/>
        <w:snapToGrid/>
        <w:spacing w:line="360" w:lineRule="auto"/>
        <w:ind w:left="210" w:leftChars="10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（一）国家奖学金、校长奖学金、捐赠奖学金按以下程序评定：</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学生本人申报、班级推荐——学院学生事务委员会汇总、初审——学生工作办公室复审——学院奖助学金评审小组评定——学院党政联席会讨论通过推荐名单——学院公示——上报学校学生处——被推荐学生在全校同类别学生中通过演讲，由学校奖助学金评审委员会评审产生获奖学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10" w:firstLineChars="171"/>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（二）国家励志奖学金、校综合设奖学金：</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班级奖助学金评议小组推荐——班级公示——学院学生事务委员会汇总、初审——学生工作办公室复审——学院奖助学金评审小组评定——学院党政联席会讨论通过推荐名单——学院公示——上报学校批准。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2"/>
        <w:jc w:val="both"/>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七、本细则于自2015年10月1日起执行。</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2"/>
        <w:jc w:val="both"/>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八、本细则由计算机科学学院学生工作办公室负责解释。</w:t>
      </w:r>
    </w:p>
    <w:p>
      <w:pPr>
        <w:ind w:firstLine="5938" w:firstLineChars="2121"/>
        <w:rPr>
          <w:rFonts w:ascii="仿宋" w:hAnsi="仿宋" w:eastAsia="仿宋"/>
          <w:sz w:val="28"/>
          <w:szCs w:val="28"/>
        </w:rPr>
      </w:pPr>
    </w:p>
    <w:p>
      <w:pPr>
        <w:ind w:firstLine="5938" w:firstLineChars="2121"/>
        <w:rPr>
          <w:rFonts w:ascii="仿宋" w:hAnsi="仿宋" w:eastAsia="仿宋"/>
          <w:sz w:val="28"/>
          <w:szCs w:val="28"/>
        </w:rPr>
      </w:pPr>
      <w:r>
        <w:rPr>
          <w:rFonts w:hint="eastAsia" w:ascii="仿宋" w:hAnsi="仿宋" w:eastAsia="仿宋"/>
          <w:sz w:val="28"/>
          <w:szCs w:val="28"/>
        </w:rPr>
        <w:t>计算机科学学院</w:t>
      </w:r>
    </w:p>
    <w:p>
      <w:pPr>
        <w:ind w:firstLine="6356" w:firstLineChars="2270"/>
        <w:rPr>
          <w:rFonts w:ascii="仿宋" w:hAnsi="仿宋" w:eastAsia="仿宋"/>
          <w:sz w:val="28"/>
          <w:szCs w:val="28"/>
        </w:rPr>
      </w:pPr>
      <w:r>
        <w:rPr>
          <w:rFonts w:hint="eastAsia" w:ascii="仿宋" w:hAnsi="仿宋" w:eastAsia="仿宋"/>
          <w:sz w:val="28"/>
          <w:szCs w:val="28"/>
        </w:rPr>
        <w:t>2015年9月</w:t>
      </w:r>
    </w:p>
    <w:sectPr>
      <w:headerReference r:id="rId5" w:type="first"/>
      <w:footerReference r:id="rId8" w:type="first"/>
      <w:headerReference r:id="rId3" w:type="default"/>
      <w:footerReference r:id="rId6" w:type="default"/>
      <w:headerReference r:id="rId4" w:type="even"/>
      <w:footerReference r:id="rId7" w:type="even"/>
      <w:pgSz w:w="11906" w:h="16838"/>
      <w:pgMar w:top="1157" w:right="1463" w:bottom="1157" w:left="1519"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261"/>
    <w:rsid w:val="00032B64"/>
    <w:rsid w:val="00067103"/>
    <w:rsid w:val="000B2864"/>
    <w:rsid w:val="000C242A"/>
    <w:rsid w:val="00180E3A"/>
    <w:rsid w:val="001E5199"/>
    <w:rsid w:val="00274566"/>
    <w:rsid w:val="00297723"/>
    <w:rsid w:val="00374D80"/>
    <w:rsid w:val="00380E94"/>
    <w:rsid w:val="003863EF"/>
    <w:rsid w:val="003A01FC"/>
    <w:rsid w:val="003C5800"/>
    <w:rsid w:val="003D0261"/>
    <w:rsid w:val="00404E76"/>
    <w:rsid w:val="004F237B"/>
    <w:rsid w:val="00527965"/>
    <w:rsid w:val="00571C11"/>
    <w:rsid w:val="00584B66"/>
    <w:rsid w:val="005E151C"/>
    <w:rsid w:val="00623F23"/>
    <w:rsid w:val="00670D79"/>
    <w:rsid w:val="006E74CA"/>
    <w:rsid w:val="0072361B"/>
    <w:rsid w:val="00724E2A"/>
    <w:rsid w:val="0075447B"/>
    <w:rsid w:val="00780140"/>
    <w:rsid w:val="00794EE9"/>
    <w:rsid w:val="00796592"/>
    <w:rsid w:val="007B2B99"/>
    <w:rsid w:val="00865026"/>
    <w:rsid w:val="00870B6F"/>
    <w:rsid w:val="008A06B0"/>
    <w:rsid w:val="008D7ADF"/>
    <w:rsid w:val="009767B2"/>
    <w:rsid w:val="009E5D5B"/>
    <w:rsid w:val="00A16F0D"/>
    <w:rsid w:val="00A32E32"/>
    <w:rsid w:val="00A50B26"/>
    <w:rsid w:val="00A56EBB"/>
    <w:rsid w:val="00A84E76"/>
    <w:rsid w:val="00A92731"/>
    <w:rsid w:val="00AC6DFB"/>
    <w:rsid w:val="00B72A26"/>
    <w:rsid w:val="00B947F1"/>
    <w:rsid w:val="00BF45BC"/>
    <w:rsid w:val="00C54504"/>
    <w:rsid w:val="00C64848"/>
    <w:rsid w:val="00CA273A"/>
    <w:rsid w:val="00CD5022"/>
    <w:rsid w:val="00CE2CD1"/>
    <w:rsid w:val="00D67CE9"/>
    <w:rsid w:val="00D92ADD"/>
    <w:rsid w:val="00DD4553"/>
    <w:rsid w:val="00E0633A"/>
    <w:rsid w:val="00E3329F"/>
    <w:rsid w:val="00E52347"/>
    <w:rsid w:val="00E873C3"/>
    <w:rsid w:val="00E935CD"/>
    <w:rsid w:val="00EA1085"/>
    <w:rsid w:val="00ED2FD6"/>
    <w:rsid w:val="00F162CB"/>
    <w:rsid w:val="00F63AF2"/>
    <w:rsid w:val="00FA462D"/>
    <w:rsid w:val="02D140CF"/>
    <w:rsid w:val="11F07518"/>
    <w:rsid w:val="21F17EA3"/>
    <w:rsid w:val="2851269F"/>
    <w:rsid w:val="49F64410"/>
    <w:rsid w:val="52A40C6E"/>
    <w:rsid w:val="60212CB2"/>
    <w:rsid w:val="60903356"/>
    <w:rsid w:val="69544F3F"/>
    <w:rsid w:val="72B14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spacing w:line="240" w:lineRule="auto"/>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paragraph" w:customStyle="1" w:styleId="6">
    <w:name w:val="列出段落1"/>
    <w:basedOn w:val="1"/>
    <w:qFormat/>
    <w:uiPriority w:val="34"/>
    <w:pPr>
      <w:ind w:firstLine="420"/>
    </w:pPr>
  </w:style>
  <w:style w:type="character" w:customStyle="1" w:styleId="7">
    <w:name w:val="页眉 Char"/>
    <w:basedOn w:val="4"/>
    <w:link w:val="3"/>
    <w:qFormat/>
    <w:uiPriority w:val="99"/>
    <w:rPr>
      <w:kern w:val="2"/>
      <w:sz w:val="18"/>
      <w:szCs w:val="18"/>
    </w:rPr>
  </w:style>
  <w:style w:type="character" w:customStyle="1" w:styleId="8">
    <w:name w:val="页脚 Char"/>
    <w:basedOn w:val="4"/>
    <w:link w:val="2"/>
    <w:qFormat/>
    <w:uiPriority w:val="99"/>
    <w:rPr>
      <w:kern w:val="2"/>
      <w:sz w:val="18"/>
      <w:szCs w:val="18"/>
    </w:rPr>
  </w:style>
  <w:style w:type="paragraph" w:styleId="9">
    <w:name w:val="List Paragraph"/>
    <w:basedOn w:val="1"/>
    <w:unhideWhenUsed/>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E81304-FB47-4A28-BA2B-B246222B99C6}">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221</Words>
  <Characters>1262</Characters>
  <Lines>10</Lines>
  <Paragraphs>2</Paragraphs>
  <ScaleCrop>false</ScaleCrop>
  <LinksUpToDate>false</LinksUpToDate>
  <CharactersWithSpaces>1481</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2016-09-30T02:15:00Z</dcterms:created>
  <dc:creator>lenovo</dc:creator>
  <cp:lastModifiedBy>寒雪红叶</cp:lastModifiedBy>
  <dcterms:modified xsi:type="dcterms:W3CDTF">2018-04-11T09:13:22Z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